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D6B8" w14:textId="4B73D0A5" w:rsidR="00B450EF" w:rsidRPr="00B450EF" w:rsidRDefault="009A5E4A" w:rsidP="00B450EF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35181685" wp14:editId="7BC0C7AC">
            <wp:extent cx="2648717" cy="1923292"/>
            <wp:effectExtent l="0" t="0" r="0" b="1270"/>
            <wp:docPr id="1165215826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15826" name="Picture 2" descr="A blue and yellow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17" cy="19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Table6Colorful-Accent1"/>
        <w:tblW w:w="0" w:type="auto"/>
        <w:tblInd w:w="757" w:type="dxa"/>
        <w:tblLook w:val="04A0" w:firstRow="1" w:lastRow="0" w:firstColumn="1" w:lastColumn="0" w:noHBand="0" w:noVBand="1"/>
      </w:tblPr>
      <w:tblGrid>
        <w:gridCol w:w="5958"/>
        <w:gridCol w:w="6937"/>
      </w:tblGrid>
      <w:tr w:rsidR="00E34D2E" w14:paraId="3AA60108" w14:textId="77777777" w:rsidTr="009A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top w:val="single" w:sz="4" w:space="0" w:color="4F81BD" w:themeColor="accent1"/>
            </w:tcBorders>
          </w:tcPr>
          <w:p w14:paraId="33A5122F" w14:textId="5EECEB06" w:rsidR="00E34D2E" w:rsidRPr="009A5E4A" w:rsidRDefault="00E34D2E" w:rsidP="0093106B">
            <w:pPr>
              <w:tabs>
                <w:tab w:val="left" w:pos="1141"/>
                <w:tab w:val="center" w:pos="2871"/>
              </w:tabs>
              <w:jc w:val="center"/>
              <w:rPr>
                <w:rFonts w:cstheme="minorHAnsi"/>
                <w:color w:val="2B307D"/>
                <w:sz w:val="28"/>
              </w:rPr>
            </w:pPr>
            <w:r w:rsidRPr="009A5E4A">
              <w:rPr>
                <w:rFonts w:cstheme="minorHAnsi"/>
                <w:color w:val="2B307D"/>
                <w:sz w:val="32"/>
              </w:rPr>
              <w:t>Budget Item</w:t>
            </w:r>
          </w:p>
        </w:tc>
        <w:tc>
          <w:tcPr>
            <w:tcW w:w="6937" w:type="dxa"/>
            <w:tcBorders>
              <w:top w:val="single" w:sz="4" w:space="0" w:color="4F81BD" w:themeColor="accent1"/>
            </w:tcBorders>
          </w:tcPr>
          <w:p w14:paraId="5EB75789" w14:textId="77777777" w:rsidR="00E34D2E" w:rsidRPr="00BD327F" w:rsidRDefault="00E34D2E" w:rsidP="0078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9A5E4A">
              <w:rPr>
                <w:rFonts w:cstheme="minorHAnsi"/>
                <w:color w:val="2B307D"/>
                <w:sz w:val="32"/>
              </w:rPr>
              <w:t>Estimated Cost</w:t>
            </w:r>
          </w:p>
        </w:tc>
      </w:tr>
      <w:tr w:rsidR="00E34D2E" w:rsidRPr="00BD327F" w14:paraId="6FEF869C" w14:textId="77777777" w:rsidTr="009A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D8256B8" w14:textId="2597EEC6" w:rsidR="00E34D2E" w:rsidRPr="00496892" w:rsidRDefault="00E34D2E" w:rsidP="000A534C">
            <w:pPr>
              <w:rPr>
                <w:rFonts w:cstheme="minorHAnsi"/>
                <w:color w:val="31568E"/>
                <w:szCs w:val="28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 xml:space="preserve">Airfare to </w:t>
            </w:r>
            <w:r w:rsidR="009A5E4A">
              <w:rPr>
                <w:rFonts w:cstheme="minorHAnsi"/>
                <w:color w:val="2B307D"/>
                <w:sz w:val="26"/>
                <w:szCs w:val="26"/>
              </w:rPr>
              <w:t>San Antonio</w:t>
            </w:r>
            <w:r w:rsidR="00F26D76" w:rsidRPr="009A5E4A">
              <w:rPr>
                <w:rFonts w:cstheme="minorHAnsi"/>
                <w:color w:val="2B307D"/>
                <w:sz w:val="26"/>
                <w:szCs w:val="26"/>
              </w:rPr>
              <w:t xml:space="preserve"> International </w:t>
            </w:r>
            <w:r w:rsidR="00496892" w:rsidRPr="009A5E4A">
              <w:rPr>
                <w:rFonts w:cstheme="minorHAnsi"/>
                <w:color w:val="2B307D"/>
                <w:sz w:val="26"/>
                <w:szCs w:val="26"/>
              </w:rPr>
              <w:t>Airport</w:t>
            </w:r>
          </w:p>
        </w:tc>
        <w:tc>
          <w:tcPr>
            <w:tcW w:w="6937" w:type="dxa"/>
          </w:tcPr>
          <w:p w14:paraId="5C4576E8" w14:textId="77777777" w:rsidR="00E34D2E" w:rsidRPr="00496892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E34D2E" w14:paraId="37CFD903" w14:textId="77777777" w:rsidTr="009A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30BF0D4" w14:textId="77777777" w:rsidR="00E34D2E" w:rsidRPr="009A5E4A" w:rsidRDefault="00E34D2E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Transportation</w:t>
            </w:r>
          </w:p>
          <w:p w14:paraId="0C22CD0F" w14:textId="6F224B0A" w:rsidR="00E34D2E" w:rsidRPr="009A5E4A" w:rsidRDefault="00E34D2E" w:rsidP="000A534C">
            <w:pPr>
              <w:rPr>
                <w:rFonts w:cstheme="minorHAnsi"/>
                <w:b w:val="0"/>
                <w:color w:val="2B307D"/>
                <w:szCs w:val="28"/>
              </w:rPr>
            </w:pP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(From </w:t>
            </w:r>
            <w:r w:rsidR="001A672D"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airport</w:t>
            </w:r>
            <w:r w:rsidR="00BD327F"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 to </w:t>
            </w:r>
            <w:r w:rsidR="009A5E4A">
              <w:rPr>
                <w:rFonts w:cstheme="minorHAnsi"/>
                <w:b w:val="0"/>
                <w:color w:val="2B307D"/>
                <w:sz w:val="20"/>
                <w:szCs w:val="28"/>
              </w:rPr>
              <w:t>JW Marriott Hill Country</w:t>
            </w: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55ABB872" w14:textId="2FDCB290" w:rsidR="00D87452" w:rsidRPr="009A5E4A" w:rsidRDefault="00D87452" w:rsidP="00BD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</w:t>
            </w:r>
            <w:r w:rsidR="00E34D2E" w:rsidRPr="009A5E4A">
              <w:rPr>
                <w:color w:val="2B307D"/>
                <w:sz w:val="26"/>
                <w:szCs w:val="26"/>
              </w:rPr>
              <w:t xml:space="preserve">   </w:t>
            </w:r>
            <w:r w:rsidR="009A5E4A">
              <w:rPr>
                <w:color w:val="2B307D"/>
                <w:sz w:val="26"/>
                <w:szCs w:val="26"/>
              </w:rPr>
              <w:t>Taxi</w:t>
            </w:r>
            <w:r w:rsidR="00F26D76" w:rsidRPr="009A5E4A">
              <w:rPr>
                <w:color w:val="2B307D"/>
                <w:sz w:val="26"/>
                <w:szCs w:val="26"/>
              </w:rPr>
              <w:t xml:space="preserve"> ~$</w:t>
            </w:r>
            <w:r w:rsidR="009A5E4A">
              <w:rPr>
                <w:color w:val="2B307D"/>
                <w:sz w:val="26"/>
                <w:szCs w:val="26"/>
              </w:rPr>
              <w:t>42</w:t>
            </w:r>
            <w:r w:rsidR="00F26D76" w:rsidRPr="009A5E4A">
              <w:rPr>
                <w:color w:val="2B307D"/>
                <w:sz w:val="26"/>
                <w:szCs w:val="26"/>
              </w:rPr>
              <w:t>.</w:t>
            </w:r>
            <w:r w:rsidR="009A5E4A">
              <w:rPr>
                <w:color w:val="2B307D"/>
                <w:sz w:val="26"/>
                <w:szCs w:val="26"/>
              </w:rPr>
              <w:t>0</w:t>
            </w:r>
            <w:r w:rsidR="00F26D76" w:rsidRPr="009A5E4A">
              <w:rPr>
                <w:color w:val="2B307D"/>
                <w:sz w:val="26"/>
                <w:szCs w:val="26"/>
              </w:rPr>
              <w:t>0 each way</w:t>
            </w:r>
            <w:r w:rsidR="009A5E4A">
              <w:rPr>
                <w:color w:val="2B307D"/>
                <w:sz w:val="26"/>
                <w:szCs w:val="26"/>
              </w:rPr>
              <w:t xml:space="preserve"> (14 miles)</w:t>
            </w:r>
          </w:p>
        </w:tc>
      </w:tr>
      <w:tr w:rsidR="00E34D2E" w14:paraId="14E51903" w14:textId="77777777" w:rsidTr="009A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C51BA3" w14:textId="77777777" w:rsidR="00E34D2E" w:rsidRPr="009A5E4A" w:rsidRDefault="00E34D2E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Hotel</w:t>
            </w:r>
          </w:p>
          <w:p w14:paraId="13C20400" w14:textId="11CB6994" w:rsidR="00E34D2E" w:rsidRPr="009A5E4A" w:rsidRDefault="00E34D2E" w:rsidP="00787704">
            <w:pPr>
              <w:rPr>
                <w:rFonts w:cstheme="minorHAnsi"/>
                <w:b w:val="0"/>
                <w:color w:val="2B307D"/>
                <w:szCs w:val="28"/>
              </w:rPr>
            </w:pP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(Rates can be found </w:t>
            </w:r>
            <w:hyperlink r:id="rId7" w:history="1">
              <w:r w:rsidRPr="009A5E4A">
                <w:rPr>
                  <w:rStyle w:val="Hyperlink"/>
                  <w:rFonts w:cstheme="minorHAnsi"/>
                  <w:b w:val="0"/>
                  <w:bCs w:val="0"/>
                  <w:color w:val="2B307D"/>
                  <w:sz w:val="20"/>
                  <w:szCs w:val="28"/>
                </w:rPr>
                <w:t>here</w:t>
              </w:r>
            </w:hyperlink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7BE3C254" w14:textId="5FF73740" w:rsidR="00F26D76" w:rsidRPr="009A5E4A" w:rsidRDefault="00E34D2E" w:rsidP="00F2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 $</w:t>
            </w:r>
            <w:r w:rsidR="00BD327F" w:rsidRPr="009A5E4A">
              <w:rPr>
                <w:color w:val="2B307D"/>
                <w:sz w:val="26"/>
                <w:szCs w:val="26"/>
              </w:rPr>
              <w:t>2</w:t>
            </w:r>
            <w:r w:rsidR="009A5E4A">
              <w:rPr>
                <w:color w:val="2B307D"/>
                <w:sz w:val="26"/>
                <w:szCs w:val="26"/>
              </w:rPr>
              <w:t>3</w:t>
            </w:r>
            <w:r w:rsidR="00BD327F" w:rsidRPr="009A5E4A">
              <w:rPr>
                <w:color w:val="2B307D"/>
                <w:sz w:val="26"/>
                <w:szCs w:val="26"/>
              </w:rPr>
              <w:t>9</w:t>
            </w:r>
            <w:r w:rsidRPr="009A5E4A">
              <w:rPr>
                <w:color w:val="2B307D"/>
                <w:sz w:val="26"/>
                <w:szCs w:val="26"/>
              </w:rPr>
              <w:t xml:space="preserve"> +</w:t>
            </w:r>
            <w:r w:rsidR="00C043E4" w:rsidRPr="009A5E4A">
              <w:rPr>
                <w:color w:val="2B307D"/>
                <w:sz w:val="26"/>
                <w:szCs w:val="26"/>
              </w:rPr>
              <w:t xml:space="preserve"> </w:t>
            </w:r>
            <w:r w:rsidRPr="009A5E4A">
              <w:rPr>
                <w:color w:val="2B307D"/>
                <w:sz w:val="26"/>
                <w:szCs w:val="26"/>
              </w:rPr>
              <w:t>taxes/night for standard room</w:t>
            </w:r>
          </w:p>
          <w:p w14:paraId="0DA88438" w14:textId="77777777" w:rsidR="00D87452" w:rsidRPr="009A5E4A" w:rsidRDefault="00E34D2E" w:rsidP="00D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 *</w:t>
            </w:r>
            <w:r w:rsidRPr="009A5E4A">
              <w:rPr>
                <w:color w:val="2B307D"/>
                <w:szCs w:val="26"/>
              </w:rPr>
              <w:t>A limited number of government rooms are available</w:t>
            </w:r>
          </w:p>
        </w:tc>
      </w:tr>
      <w:tr w:rsidR="00E34D2E" w14:paraId="78E88415" w14:textId="77777777" w:rsidTr="009A5E4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3FD3233" w14:textId="77777777" w:rsidR="00E34D2E" w:rsidRPr="009A5E4A" w:rsidRDefault="00E34D2E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Meals</w:t>
            </w:r>
          </w:p>
          <w:p w14:paraId="137BAB84" w14:textId="77777777" w:rsidR="00E34D2E" w:rsidRPr="009A5E4A" w:rsidRDefault="00E34D2E" w:rsidP="00B450EF">
            <w:pPr>
              <w:rPr>
                <w:rFonts w:cstheme="minorHAnsi"/>
                <w:b w:val="0"/>
                <w:color w:val="2B307D"/>
                <w:szCs w:val="28"/>
              </w:rPr>
            </w:pP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(Breakfast Tuesday – Thursday, lunch Tuesday and Wednesday, and dinner Wednesday included) </w:t>
            </w:r>
          </w:p>
        </w:tc>
        <w:tc>
          <w:tcPr>
            <w:tcW w:w="6937" w:type="dxa"/>
          </w:tcPr>
          <w:p w14:paraId="0A6FAA64" w14:textId="77777777" w:rsidR="00E34D2E" w:rsidRPr="009A5E4A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</w:p>
        </w:tc>
      </w:tr>
      <w:tr w:rsidR="00E34D2E" w14:paraId="7A7D33B1" w14:textId="77777777" w:rsidTr="009A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B201DF5" w14:textId="77777777" w:rsidR="00E34D2E" w:rsidRPr="009A5E4A" w:rsidRDefault="00E34D2E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Off-Site Event</w:t>
            </w:r>
          </w:p>
          <w:p w14:paraId="6A29EB16" w14:textId="21635BAD" w:rsidR="00E34D2E" w:rsidRPr="009A5E4A" w:rsidRDefault="00C7727F" w:rsidP="00C7727F">
            <w:pPr>
              <w:rPr>
                <w:rFonts w:cstheme="minorHAnsi"/>
                <w:b w:val="0"/>
                <w:color w:val="2B307D"/>
                <w:szCs w:val="28"/>
              </w:rPr>
            </w:pP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(Wednesday </w:t>
            </w:r>
            <w:r w:rsidR="00510C3D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dinner </w:t>
            </w: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evening </w:t>
            </w:r>
            <w:r w:rsidR="00496892"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e</w:t>
            </w:r>
            <w:r w:rsidR="00BD327F"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vent</w:t>
            </w:r>
            <w:r w:rsidR="0093106B"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652C95D7" w14:textId="5F8BCBEF" w:rsidR="00E34D2E" w:rsidRPr="009A5E4A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 </w:t>
            </w:r>
            <w:r w:rsidR="00863CA1">
              <w:rPr>
                <w:color w:val="2B307D"/>
                <w:sz w:val="26"/>
                <w:szCs w:val="26"/>
              </w:rPr>
              <w:t>$25</w:t>
            </w:r>
          </w:p>
        </w:tc>
      </w:tr>
      <w:tr w:rsidR="00E34D2E" w14:paraId="1B2E33DA" w14:textId="77777777" w:rsidTr="009A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B35161A" w14:textId="0FFD8BB1" w:rsidR="00E34D2E" w:rsidRPr="009A5E4A" w:rsidRDefault="00E34D2E" w:rsidP="00787704">
            <w:pPr>
              <w:rPr>
                <w:rFonts w:cstheme="minorHAnsi"/>
                <w:b w:val="0"/>
                <w:bCs w:val="0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Symposium Registration</w:t>
            </w:r>
            <w:r w:rsidR="00D147F2" w:rsidRPr="009A5E4A">
              <w:rPr>
                <w:rFonts w:cstheme="minorHAnsi"/>
                <w:color w:val="2B307D"/>
                <w:sz w:val="26"/>
                <w:szCs w:val="26"/>
              </w:rPr>
              <w:t xml:space="preserve"> (In-Person)</w:t>
            </w:r>
          </w:p>
          <w:p w14:paraId="3034FE4B" w14:textId="50C62273" w:rsidR="00496892" w:rsidRPr="009A5E4A" w:rsidRDefault="00496892" w:rsidP="00787704">
            <w:pPr>
              <w:rPr>
                <w:rFonts w:cstheme="minorHAnsi"/>
                <w:b w:val="0"/>
                <w:bCs w:val="0"/>
                <w:color w:val="2B307D"/>
                <w:sz w:val="26"/>
                <w:szCs w:val="26"/>
              </w:rPr>
            </w:pPr>
          </w:p>
        </w:tc>
        <w:tc>
          <w:tcPr>
            <w:tcW w:w="6937" w:type="dxa"/>
          </w:tcPr>
          <w:p w14:paraId="7C0C59C9" w14:textId="60757383" w:rsidR="00E34D2E" w:rsidRPr="009A5E4A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$</w:t>
            </w:r>
            <w:r w:rsidR="00F26D76" w:rsidRPr="009A5E4A">
              <w:rPr>
                <w:color w:val="2B307D"/>
                <w:sz w:val="26"/>
                <w:szCs w:val="26"/>
              </w:rPr>
              <w:t>4</w:t>
            </w:r>
            <w:r w:rsidR="001A672D" w:rsidRPr="009A5E4A">
              <w:rPr>
                <w:color w:val="2B307D"/>
                <w:sz w:val="26"/>
                <w:szCs w:val="26"/>
              </w:rPr>
              <w:t>9</w:t>
            </w:r>
            <w:r w:rsidR="00BD327F" w:rsidRPr="009A5E4A">
              <w:rPr>
                <w:color w:val="2B307D"/>
                <w:sz w:val="26"/>
                <w:szCs w:val="26"/>
              </w:rPr>
              <w:t>5</w:t>
            </w:r>
            <w:r w:rsidRPr="009A5E4A">
              <w:rPr>
                <w:color w:val="2B307D"/>
                <w:sz w:val="26"/>
                <w:szCs w:val="26"/>
              </w:rPr>
              <w:t xml:space="preserve"> for students</w:t>
            </w:r>
          </w:p>
          <w:p w14:paraId="00DD6C5C" w14:textId="34D604C0" w:rsidR="00E34D2E" w:rsidRPr="009A5E4A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6"/>
                <w:szCs w:val="26"/>
                <w:vertAlign w:val="superscript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$</w:t>
            </w:r>
            <w:r w:rsidR="009A5E4A">
              <w:rPr>
                <w:color w:val="2B307D"/>
                <w:sz w:val="26"/>
                <w:szCs w:val="26"/>
              </w:rPr>
              <w:t>84</w:t>
            </w:r>
            <w:r w:rsidR="00BD327F" w:rsidRPr="009A5E4A">
              <w:rPr>
                <w:color w:val="2B307D"/>
                <w:sz w:val="26"/>
                <w:szCs w:val="26"/>
              </w:rPr>
              <w:t>5</w:t>
            </w:r>
            <w:r w:rsidR="00E34D2E" w:rsidRPr="009A5E4A">
              <w:rPr>
                <w:color w:val="2B307D"/>
                <w:sz w:val="26"/>
                <w:szCs w:val="26"/>
              </w:rPr>
              <w:t xml:space="preserve"> before </w:t>
            </w:r>
            <w:r w:rsidR="00C043E4" w:rsidRPr="009A5E4A">
              <w:rPr>
                <w:color w:val="2B307D"/>
                <w:sz w:val="26"/>
                <w:szCs w:val="26"/>
              </w:rPr>
              <w:t xml:space="preserve">July </w:t>
            </w:r>
            <w:r w:rsidR="001A672D" w:rsidRPr="009A5E4A">
              <w:rPr>
                <w:color w:val="2B307D"/>
                <w:sz w:val="26"/>
                <w:szCs w:val="26"/>
              </w:rPr>
              <w:t>31</w:t>
            </w:r>
            <w:r w:rsidR="001A672D" w:rsidRPr="009A5E4A">
              <w:rPr>
                <w:color w:val="2B307D"/>
                <w:sz w:val="26"/>
                <w:szCs w:val="26"/>
                <w:vertAlign w:val="superscript"/>
              </w:rPr>
              <w:t>st</w:t>
            </w:r>
          </w:p>
          <w:p w14:paraId="4992AE1C" w14:textId="1FF3385E" w:rsidR="00E34D2E" w:rsidRPr="009A5E4A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  <w:r w:rsidRPr="009A5E4A">
              <w:rPr>
                <w:color w:val="2B307D"/>
                <w:sz w:val="26"/>
                <w:szCs w:val="26"/>
              </w:rPr>
              <w:t xml:space="preserve">        $</w:t>
            </w:r>
            <w:r w:rsidR="009A5E4A">
              <w:rPr>
                <w:color w:val="2B307D"/>
                <w:sz w:val="26"/>
                <w:szCs w:val="26"/>
              </w:rPr>
              <w:t>9</w:t>
            </w:r>
            <w:r w:rsidR="001A672D" w:rsidRPr="009A5E4A">
              <w:rPr>
                <w:color w:val="2B307D"/>
                <w:sz w:val="26"/>
                <w:szCs w:val="26"/>
              </w:rPr>
              <w:t>9</w:t>
            </w:r>
            <w:r w:rsidR="00E34D2E" w:rsidRPr="009A5E4A">
              <w:rPr>
                <w:color w:val="2B307D"/>
                <w:sz w:val="26"/>
                <w:szCs w:val="26"/>
              </w:rPr>
              <w:t xml:space="preserve">5 after </w:t>
            </w:r>
            <w:r w:rsidR="00C043E4" w:rsidRPr="009A5E4A">
              <w:rPr>
                <w:color w:val="2B307D"/>
                <w:sz w:val="26"/>
                <w:szCs w:val="26"/>
              </w:rPr>
              <w:t xml:space="preserve">July </w:t>
            </w:r>
            <w:r w:rsidR="001A672D" w:rsidRPr="009A5E4A">
              <w:rPr>
                <w:color w:val="2B307D"/>
                <w:sz w:val="26"/>
                <w:szCs w:val="26"/>
              </w:rPr>
              <w:t>31</w:t>
            </w:r>
            <w:r w:rsidR="001A672D" w:rsidRPr="009A5E4A">
              <w:rPr>
                <w:color w:val="2B307D"/>
                <w:sz w:val="26"/>
                <w:szCs w:val="26"/>
                <w:vertAlign w:val="superscript"/>
              </w:rPr>
              <w:t>st</w:t>
            </w:r>
            <w:r w:rsidR="00C043E4" w:rsidRPr="009A5E4A">
              <w:rPr>
                <w:color w:val="2B307D"/>
                <w:sz w:val="26"/>
                <w:szCs w:val="26"/>
              </w:rPr>
              <w:t xml:space="preserve"> </w:t>
            </w:r>
          </w:p>
        </w:tc>
      </w:tr>
      <w:tr w:rsidR="00F26D76" w14:paraId="62DC1A7F" w14:textId="77777777" w:rsidTr="009A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17BF5344" w14:textId="77777777" w:rsidR="00F26D76" w:rsidRPr="009A5E4A" w:rsidRDefault="00F26D76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Workshops</w:t>
            </w:r>
          </w:p>
          <w:p w14:paraId="2E707A9D" w14:textId="21EA06E9" w:rsidR="00F26D76" w:rsidRPr="009A5E4A" w:rsidRDefault="00F26D76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 xml:space="preserve">(Options and costs available on our </w:t>
            </w:r>
            <w:hyperlink r:id="rId8" w:history="1">
              <w:r w:rsidRPr="009A5E4A">
                <w:rPr>
                  <w:rStyle w:val="Hyperlink"/>
                  <w:rFonts w:cstheme="minorHAnsi"/>
                  <w:b w:val="0"/>
                  <w:bCs w:val="0"/>
                  <w:color w:val="2B307D"/>
                  <w:sz w:val="20"/>
                  <w:szCs w:val="28"/>
                </w:rPr>
                <w:t>website</w:t>
              </w:r>
            </w:hyperlink>
            <w:r w:rsidRPr="009A5E4A">
              <w:rPr>
                <w:rFonts w:cstheme="minorHAnsi"/>
                <w:b w:val="0"/>
                <w:color w:val="2B307D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2C1CAB15" w14:textId="2A17DCC2" w:rsidR="00F26D76" w:rsidRPr="009A5E4A" w:rsidRDefault="00F26D76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B307D"/>
                <w:sz w:val="26"/>
                <w:szCs w:val="26"/>
              </w:rPr>
            </w:pPr>
          </w:p>
        </w:tc>
      </w:tr>
      <w:tr w:rsidR="00F26D76" w14:paraId="0B64566F" w14:textId="77777777" w:rsidTr="009A5E4A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B6787F0" w14:textId="77777777" w:rsidR="00F26D76" w:rsidRPr="009A5E4A" w:rsidRDefault="00F26D76" w:rsidP="00787704">
            <w:pPr>
              <w:rPr>
                <w:rFonts w:cstheme="minorHAnsi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Miscellaneous Expenses</w:t>
            </w:r>
          </w:p>
          <w:p w14:paraId="3ADB371C" w14:textId="707CB638" w:rsidR="00F26D76" w:rsidRPr="009A5E4A" w:rsidRDefault="00F26D76" w:rsidP="00933CDC">
            <w:pPr>
              <w:rPr>
                <w:rFonts w:cstheme="minorHAnsi"/>
                <w:b w:val="0"/>
                <w:color w:val="2B307D"/>
                <w:szCs w:val="28"/>
              </w:rPr>
            </w:pPr>
          </w:p>
        </w:tc>
        <w:tc>
          <w:tcPr>
            <w:tcW w:w="6937" w:type="dxa"/>
          </w:tcPr>
          <w:p w14:paraId="06DDF09C" w14:textId="77777777" w:rsidR="00F26D76" w:rsidRPr="009A5E4A" w:rsidRDefault="00F26D76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307D"/>
                <w:sz w:val="28"/>
                <w:szCs w:val="28"/>
              </w:rPr>
            </w:pPr>
          </w:p>
        </w:tc>
      </w:tr>
      <w:tr w:rsidR="00F26D76" w14:paraId="3DA881C2" w14:textId="77777777" w:rsidTr="009A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4DD6FD4B" w14:textId="77777777" w:rsidR="00F26D76" w:rsidRPr="009A5E4A" w:rsidRDefault="00F26D76" w:rsidP="001A672D">
            <w:pPr>
              <w:rPr>
                <w:rFonts w:cstheme="minorHAnsi"/>
                <w:b w:val="0"/>
                <w:bCs w:val="0"/>
                <w:color w:val="2B307D"/>
                <w:sz w:val="26"/>
                <w:szCs w:val="26"/>
              </w:rPr>
            </w:pPr>
            <w:r w:rsidRPr="009A5E4A">
              <w:rPr>
                <w:rFonts w:cstheme="minorHAnsi"/>
                <w:color w:val="2B307D"/>
                <w:sz w:val="26"/>
                <w:szCs w:val="26"/>
              </w:rPr>
              <w:t>TOTAL</w:t>
            </w:r>
          </w:p>
          <w:p w14:paraId="7F550A07" w14:textId="77777777" w:rsidR="00F26D76" w:rsidRPr="009A5E4A" w:rsidRDefault="00F26D76" w:rsidP="00787704">
            <w:pPr>
              <w:rPr>
                <w:rFonts w:cstheme="minorHAnsi"/>
                <w:color w:val="2B307D"/>
                <w:szCs w:val="28"/>
              </w:rPr>
            </w:pPr>
          </w:p>
        </w:tc>
        <w:tc>
          <w:tcPr>
            <w:tcW w:w="6937" w:type="dxa"/>
          </w:tcPr>
          <w:p w14:paraId="7C6EB1D0" w14:textId="77777777" w:rsidR="00F26D76" w:rsidRPr="009A5E4A" w:rsidRDefault="00F26D76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B307D"/>
                <w:sz w:val="28"/>
                <w:szCs w:val="28"/>
              </w:rPr>
            </w:pPr>
          </w:p>
        </w:tc>
      </w:tr>
      <w:tr w:rsidR="00F26D76" w:rsidRPr="00BE324F" w14:paraId="38A70732" w14:textId="77777777" w:rsidTr="009A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bottom w:val="single" w:sz="4" w:space="0" w:color="4F81BD" w:themeColor="accent1"/>
            </w:tcBorders>
          </w:tcPr>
          <w:p w14:paraId="3F849584" w14:textId="5EDD25B6" w:rsidR="00F26D76" w:rsidRPr="00BD327F" w:rsidRDefault="00F26D76" w:rsidP="001A672D">
            <w:pPr>
              <w:rPr>
                <w:rFonts w:cstheme="minorHAnsi"/>
                <w:szCs w:val="28"/>
              </w:rPr>
            </w:pPr>
          </w:p>
        </w:tc>
        <w:tc>
          <w:tcPr>
            <w:tcW w:w="6937" w:type="dxa"/>
            <w:tcBorders>
              <w:bottom w:val="single" w:sz="4" w:space="0" w:color="4F81BD" w:themeColor="accent1"/>
            </w:tcBorders>
          </w:tcPr>
          <w:p w14:paraId="5C68B9A6" w14:textId="77777777" w:rsidR="00F26D76" w:rsidRPr="00BD327F" w:rsidRDefault="00F26D76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</w:tbl>
    <w:p w14:paraId="7ACBE699" w14:textId="77777777" w:rsidR="00863CA1" w:rsidRPr="00BE324F" w:rsidRDefault="00863CA1" w:rsidP="00BE324F">
      <w:pPr>
        <w:rPr>
          <w:sz w:val="24"/>
        </w:rPr>
      </w:pPr>
    </w:p>
    <w:sectPr w:rsidR="00863CA1" w:rsidRPr="00BE324F" w:rsidSect="00B45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4DA" w14:textId="77777777" w:rsidR="00B450EF" w:rsidRDefault="00B450EF" w:rsidP="00B450EF">
      <w:pPr>
        <w:spacing w:after="0" w:line="240" w:lineRule="auto"/>
      </w:pPr>
      <w:r>
        <w:separator/>
      </w:r>
    </w:p>
  </w:endnote>
  <w:endnote w:type="continuationSeparator" w:id="0">
    <w:p w14:paraId="3AF68530" w14:textId="77777777" w:rsidR="00B450EF" w:rsidRDefault="00B450EF" w:rsidP="00B4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C2B" w14:textId="77777777" w:rsidR="00B450EF" w:rsidRDefault="00B450EF" w:rsidP="00B450EF">
      <w:pPr>
        <w:spacing w:after="0" w:line="240" w:lineRule="auto"/>
      </w:pPr>
      <w:r>
        <w:separator/>
      </w:r>
    </w:p>
  </w:footnote>
  <w:footnote w:type="continuationSeparator" w:id="0">
    <w:p w14:paraId="5A8B6EBC" w14:textId="77777777" w:rsidR="00B450EF" w:rsidRDefault="00B450EF" w:rsidP="00B4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4"/>
    <w:rsid w:val="000A534C"/>
    <w:rsid w:val="001A672D"/>
    <w:rsid w:val="001B5F39"/>
    <w:rsid w:val="001F722C"/>
    <w:rsid w:val="00285601"/>
    <w:rsid w:val="0031240C"/>
    <w:rsid w:val="00467E82"/>
    <w:rsid w:val="00496892"/>
    <w:rsid w:val="00510C3D"/>
    <w:rsid w:val="00787704"/>
    <w:rsid w:val="00863CA1"/>
    <w:rsid w:val="0093106B"/>
    <w:rsid w:val="00933CDC"/>
    <w:rsid w:val="00945E35"/>
    <w:rsid w:val="009A5E4A"/>
    <w:rsid w:val="00B450EF"/>
    <w:rsid w:val="00BD327F"/>
    <w:rsid w:val="00BE324F"/>
    <w:rsid w:val="00C043E4"/>
    <w:rsid w:val="00C7727F"/>
    <w:rsid w:val="00D147F2"/>
    <w:rsid w:val="00D3310E"/>
    <w:rsid w:val="00D87452"/>
    <w:rsid w:val="00E34D2E"/>
    <w:rsid w:val="00F26D76"/>
    <w:rsid w:val="00F968C0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F039C4"/>
  <w15:docId w15:val="{F1CB63B0-B9A9-4306-A99F-32D060F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877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877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EF"/>
  </w:style>
  <w:style w:type="paragraph" w:styleId="Footer">
    <w:name w:val="footer"/>
    <w:basedOn w:val="Normal"/>
    <w:link w:val="Foot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EF"/>
  </w:style>
  <w:style w:type="table" w:styleId="ListTable6Colorful-Accent4">
    <w:name w:val="List Table 6 Colorful Accent 4"/>
    <w:basedOn w:val="TableNormal"/>
    <w:uiPriority w:val="51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5F39"/>
    <w:rPr>
      <w:color w:val="605E5C"/>
      <w:shd w:val="clear" w:color="auto" w:fill="E1DFDD"/>
    </w:rPr>
  </w:style>
  <w:style w:type="table" w:styleId="ListTable6Colorful-Accent1">
    <w:name w:val="List Table 6 Colorful Accent 1"/>
    <w:basedOn w:val="TableNormal"/>
    <w:uiPriority w:val="51"/>
    <w:rsid w:val="004968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67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6D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inews.com/agen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hinews.com/attend/venue_and_transpor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4</cp:revision>
  <dcterms:created xsi:type="dcterms:W3CDTF">2023-10-20T19:49:00Z</dcterms:created>
  <dcterms:modified xsi:type="dcterms:W3CDTF">2023-10-23T18:41:00Z</dcterms:modified>
</cp:coreProperties>
</file>